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EO-SIPDUS-N253-2023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5DA3286"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banquetas y guarniciones en camino Acalome- Pilas y Granadas en el municipio de Metztitlan.; ubicada en la localidad de Pilas y Granadas, Municipio de Metztitlán, Estado de Hidalgo</w:t>
            </w:r>
            <w:r w:rsidR="003728F4" w:rsidRPr="003728F4">
              <w:rPr>
                <w:rFonts w:ascii="Arial" w:eastAsia="Helvetica" w:hAnsi="Arial" w:cs="Arial"/>
                <w:sz w:val="16"/>
                <w:szCs w:val="16"/>
              </w:rPr>
              <w:t>.</w:t>
            </w:r>
            <w:r w:rsidR="00B50F8A">
              <w:rPr>
                <w:rFonts w:ascii="Arial" w:eastAsia="Helvetica" w:hAnsi="Arial" w:cs="Arial"/>
                <w:sz w:val="16"/>
                <w:szCs w:val="16"/>
              </w:rPr>
              <w:t xml:space="preserve"> </w:t>
            </w:r>
            <w:r w:rsidR="00B50F8A">
              <w:rPr>
                <w:rFonts w:ascii="Arial" w:eastAsia="Helvetica" w:hAnsi="Arial" w:cs="Arial"/>
                <w:sz w:val="16"/>
                <w:szCs w:val="16"/>
              </w:rPr>
              <w:t>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Metztitlán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Urbanización y Edificación y/o Carreteras y/o Guarniciones y Banquetas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EO-SIPDUS-N253-2023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EO-SIPDUS-N253-2023</w:t>
      </w:r>
      <w:r w:rsidRPr="009072F1">
        <w:rPr>
          <w:b/>
          <w:sz w:val="16"/>
          <w:szCs w:val="16"/>
        </w:rPr>
        <w:t xml:space="preserve">  </w:t>
      </w:r>
      <w:r w:rsidRPr="009072F1">
        <w:rPr>
          <w:sz w:val="16"/>
          <w:szCs w:val="16"/>
        </w:rPr>
        <w:t xml:space="preserve">de fecha </w:t>
      </w:r>
      <w:r w:rsidR="000E1895" w:rsidRPr="000E1895">
        <w:rPr>
          <w:b/>
          <w:sz w:val="16"/>
          <w:szCs w:val="16"/>
        </w:rPr>
        <w:t>25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D4F3DEE"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banquetas y guarniciones en camino Acalome- Pilas y Granadas en el municipio de Metztitlan.; ubicada en la localidad de Pilas y Granadas, Municipio de Metztitlán,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B50F8A" w:rsidRPr="00B50F8A">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25 al 29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HACIENDA-A-AITUV/GI-2023-1502-00467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3B3E41AD"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banquetas y guarniciones en camino Acalome- Pilas y Granadas en el municipio de Metztitlan.; ubicada en la localidad de Pilas y Granadas, Municipio de Metztitlán, Estado de Hidalgo</w:t>
            </w:r>
            <w:r w:rsidR="003728F4" w:rsidRPr="003728F4">
              <w:rPr>
                <w:rFonts w:ascii="Arial" w:eastAsia="Helvetica" w:hAnsi="Arial" w:cs="Arial"/>
                <w:b/>
                <w:sz w:val="18"/>
                <w:szCs w:val="18"/>
                <w:lang w:val="es-ES_tradnl"/>
              </w:rPr>
              <w:t>.</w:t>
            </w:r>
            <w:r w:rsidR="00B50F8A">
              <w:rPr>
                <w:rFonts w:ascii="Arial" w:eastAsia="Helvetica" w:hAnsi="Arial" w:cs="Arial"/>
                <w:b/>
                <w:sz w:val="18"/>
                <w:szCs w:val="18"/>
                <w:lang w:val="es-ES_tradnl"/>
              </w:rPr>
              <w:t xml:space="preserve"> </w:t>
            </w:r>
            <w:r w:rsidR="00B50F8A" w:rsidRPr="00B50F8A">
              <w:rPr>
                <w:rFonts w:ascii="Arial" w:eastAsia="Helvetica" w:hAnsi="Arial" w:cs="Arial"/>
                <w:b/>
                <w:sz w:val="18"/>
                <w:szCs w:val="18"/>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Metztitlán,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Metztitlán,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29-septiembre-2023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02-octubre-2023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25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24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Urbanización y Edificación y/o Carreteras y/o Guarniciones y Banquetas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Urbanización y Edificación y/o Carreteras y/o Guarniciones y Banquetas</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Urbanización y Edificación y/o Carreteras y/o Guarniciones y Banquetas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AE2725" w14:textId="77777777" w:rsidR="00F216DE" w:rsidRDefault="00F216DE">
      <w:pPr>
        <w:spacing w:after="0" w:line="240" w:lineRule="auto"/>
      </w:pPr>
      <w:r>
        <w:separator/>
      </w:r>
    </w:p>
  </w:endnote>
  <w:endnote w:type="continuationSeparator" w:id="0">
    <w:p w14:paraId="7A6E3EC3" w14:textId="77777777" w:rsidR="00F216DE" w:rsidRDefault="00F216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6B693D" w14:textId="77777777" w:rsidR="00F216DE" w:rsidRDefault="00F216DE">
      <w:pPr>
        <w:spacing w:after="0" w:line="240" w:lineRule="auto"/>
      </w:pPr>
      <w:r>
        <w:separator/>
      </w:r>
    </w:p>
  </w:footnote>
  <w:footnote w:type="continuationSeparator" w:id="0">
    <w:p w14:paraId="55A0FCD9" w14:textId="77777777" w:rsidR="00F216DE" w:rsidRDefault="00F216D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88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F8A"/>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88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16DE"/>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93</Pages>
  <Words>41666</Words>
  <Characters>229166</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270292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3</cp:revision>
  <cp:lastPrinted>2023-08-03T19:52:00Z</cp:lastPrinted>
  <dcterms:created xsi:type="dcterms:W3CDTF">2023-09-20T17:34:00Z</dcterms:created>
  <dcterms:modified xsi:type="dcterms:W3CDTF">2023-09-20T19:59:00Z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